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022D7" w14:textId="77777777" w:rsidR="00000000" w:rsidRPr="00610EA5" w:rsidRDefault="00000000">
      <w:pPr>
        <w:rPr>
          <w:rFonts w:ascii="Arial" w:hAnsi="Arial" w:cs="Arial"/>
          <w:b/>
          <w:sz w:val="22"/>
          <w:szCs w:val="22"/>
          <w:lang w:val="es-ES"/>
        </w:rPr>
      </w:pPr>
    </w:p>
    <w:p w14:paraId="1AA58D71"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3FE7A644" w14:textId="77777777" w:rsidR="00750EBA" w:rsidRPr="00E54EB9" w:rsidRDefault="00750EBA" w:rsidP="00750EBA">
      <w:pPr>
        <w:spacing w:line="276" w:lineRule="auto"/>
        <w:rPr>
          <w:rFonts w:ascii="Arial" w:hAnsi="Arial" w:cs="Arial"/>
          <w:sz w:val="22"/>
          <w:szCs w:val="22"/>
        </w:rPr>
      </w:pPr>
      <w:bookmarkStart w:id="2" w:name="_Hlk201540631"/>
      <w:r w:rsidRPr="00E54EB9">
        <w:rPr>
          <w:rFonts w:ascii="Arial" w:hAnsi="Arial" w:cs="Arial"/>
          <w:sz w:val="22"/>
          <w:szCs w:val="22"/>
        </w:rPr>
        <w:t>Bogotá D.C.</w:t>
      </w:r>
    </w:p>
    <w:p w14:paraId="34E256AC" w14:textId="77777777" w:rsidR="00750EBA" w:rsidRPr="00E54EB9" w:rsidRDefault="00750EBA" w:rsidP="00750EBA">
      <w:pPr>
        <w:spacing w:line="276" w:lineRule="auto"/>
        <w:rPr>
          <w:rFonts w:ascii="Arial" w:hAnsi="Arial" w:cs="Arial"/>
          <w:sz w:val="22"/>
          <w:szCs w:val="22"/>
        </w:rPr>
      </w:pPr>
    </w:p>
    <w:p w14:paraId="6A23C166" w14:textId="77777777" w:rsidR="00750EBA" w:rsidRPr="00E54EB9" w:rsidRDefault="00750EBA" w:rsidP="00750EBA">
      <w:pPr>
        <w:spacing w:line="276" w:lineRule="auto"/>
        <w:rPr>
          <w:rFonts w:ascii="Arial" w:hAnsi="Arial" w:cs="Arial"/>
          <w:sz w:val="22"/>
          <w:szCs w:val="22"/>
        </w:rPr>
      </w:pPr>
    </w:p>
    <w:p w14:paraId="78BF59BE" w14:textId="77777777" w:rsidR="00750EBA" w:rsidRPr="00E54EB9" w:rsidRDefault="00750EBA" w:rsidP="00750EBA">
      <w:pPr>
        <w:spacing w:line="276" w:lineRule="auto"/>
        <w:rPr>
          <w:rFonts w:ascii="Arial" w:hAnsi="Arial" w:cs="Arial"/>
          <w:sz w:val="22"/>
          <w:szCs w:val="22"/>
        </w:rPr>
      </w:pPr>
      <w:r w:rsidRPr="00E54EB9">
        <w:rPr>
          <w:rFonts w:ascii="Arial" w:hAnsi="Arial" w:cs="Arial"/>
          <w:sz w:val="22"/>
          <w:szCs w:val="22"/>
        </w:rPr>
        <w:t>Señores:</w:t>
      </w:r>
    </w:p>
    <w:p w14:paraId="5FE2B93F" w14:textId="77777777" w:rsidR="00750EBA" w:rsidRDefault="00750EBA" w:rsidP="00750EBA">
      <w:pPr>
        <w:spacing w:line="276" w:lineRule="auto"/>
        <w:rPr>
          <w:rFonts w:ascii="Arial" w:hAnsi="Arial" w:cs="Arial"/>
          <w:b/>
          <w:sz w:val="22"/>
          <w:szCs w:val="22"/>
        </w:rPr>
      </w:pPr>
      <w:r w:rsidRPr="00196BBE">
        <w:rPr>
          <w:rFonts w:ascii="Arial" w:hAnsi="Arial" w:cs="Arial"/>
          <w:b/>
          <w:sz w:val="22"/>
          <w:szCs w:val="22"/>
        </w:rPr>
        <w:t>GANADERIAS BRISAS DE AGUALINDA S.C.A</w:t>
      </w:r>
      <w:r>
        <w:rPr>
          <w:rFonts w:ascii="Arial" w:hAnsi="Arial" w:cs="Arial"/>
          <w:b/>
          <w:sz w:val="22"/>
          <w:szCs w:val="22"/>
        </w:rPr>
        <w:t xml:space="preserve"> </w:t>
      </w:r>
    </w:p>
    <w:p w14:paraId="17E97D08" w14:textId="77777777" w:rsidR="00750EBA" w:rsidRPr="00E54EB9" w:rsidRDefault="00750EBA" w:rsidP="00750EBA">
      <w:pPr>
        <w:spacing w:line="276" w:lineRule="auto"/>
        <w:rPr>
          <w:rFonts w:ascii="Arial" w:hAnsi="Arial" w:cs="Arial"/>
          <w:b/>
          <w:sz w:val="22"/>
          <w:szCs w:val="22"/>
        </w:rPr>
      </w:pPr>
      <w:r w:rsidRPr="000523FC">
        <w:rPr>
          <w:rFonts w:ascii="Arial" w:hAnsi="Arial" w:cs="Arial"/>
          <w:sz w:val="22"/>
          <w:szCs w:val="22"/>
        </w:rPr>
        <w:t>Representante legal o quien haga sus veces</w:t>
      </w:r>
    </w:p>
    <w:p w14:paraId="736E58E5" w14:textId="77777777" w:rsidR="00750EBA" w:rsidRDefault="00750EBA" w:rsidP="00750EBA">
      <w:pPr>
        <w:spacing w:line="276" w:lineRule="auto"/>
        <w:rPr>
          <w:rFonts w:ascii="Arial" w:hAnsi="Arial" w:cs="Arial"/>
          <w:sz w:val="22"/>
          <w:szCs w:val="22"/>
          <w:lang w:val="es-ES"/>
        </w:rPr>
      </w:pPr>
      <w:r w:rsidRPr="00196BBE">
        <w:rPr>
          <w:rFonts w:ascii="Arial" w:hAnsi="Arial" w:cs="Arial"/>
          <w:sz w:val="22"/>
          <w:szCs w:val="22"/>
          <w:lang w:val="es-ES"/>
        </w:rPr>
        <w:t xml:space="preserve">Carrera 30 No. 49 - 77 </w:t>
      </w:r>
    </w:p>
    <w:p w14:paraId="6B5543D9" w14:textId="77777777" w:rsidR="00750EBA" w:rsidRDefault="00750EBA" w:rsidP="00750EBA">
      <w:pPr>
        <w:spacing w:line="276" w:lineRule="auto"/>
        <w:rPr>
          <w:rFonts w:ascii="Arial" w:hAnsi="Arial" w:cs="Arial"/>
          <w:sz w:val="22"/>
          <w:szCs w:val="22"/>
          <w:lang w:val="es-ES"/>
        </w:rPr>
      </w:pPr>
      <w:r w:rsidRPr="00196BBE">
        <w:rPr>
          <w:rFonts w:ascii="Arial" w:hAnsi="Arial" w:cs="Arial"/>
          <w:sz w:val="22"/>
          <w:szCs w:val="22"/>
          <w:lang w:val="es-ES"/>
        </w:rPr>
        <w:t>Villavicencio (Meta)</w:t>
      </w:r>
    </w:p>
    <w:p w14:paraId="4118C302" w14:textId="77777777" w:rsidR="00750EBA" w:rsidRPr="00E54EB9" w:rsidRDefault="00750EBA" w:rsidP="00750EBA">
      <w:pPr>
        <w:spacing w:line="276" w:lineRule="auto"/>
        <w:rPr>
          <w:rFonts w:ascii="Arial" w:hAnsi="Arial" w:cs="Arial"/>
          <w:sz w:val="22"/>
          <w:szCs w:val="22"/>
        </w:rPr>
      </w:pPr>
      <w:r w:rsidRPr="00E54EB9">
        <w:rPr>
          <w:rFonts w:ascii="Arial" w:hAnsi="Arial" w:cs="Arial"/>
          <w:sz w:val="22"/>
          <w:szCs w:val="22"/>
          <w:lang w:val="es-ES"/>
        </w:rPr>
        <w:t>Ciudad.</w:t>
      </w:r>
      <w:r>
        <w:rPr>
          <w:rFonts w:ascii="Arial" w:hAnsi="Arial" w:cs="Arial"/>
          <w:sz w:val="22"/>
          <w:szCs w:val="22"/>
          <w:lang w:val="es-ES"/>
        </w:rPr>
        <w:tab/>
      </w:r>
    </w:p>
    <w:p w14:paraId="6DFE0235" w14:textId="77777777" w:rsidR="00750EBA" w:rsidRPr="00E54EB9" w:rsidRDefault="00750EBA" w:rsidP="00750EBA">
      <w:pPr>
        <w:spacing w:line="276" w:lineRule="auto"/>
        <w:rPr>
          <w:rFonts w:ascii="Arial" w:hAnsi="Arial" w:cs="Arial"/>
          <w:sz w:val="22"/>
          <w:szCs w:val="22"/>
        </w:rPr>
      </w:pPr>
    </w:p>
    <w:p w14:paraId="44A7AD54" w14:textId="77777777" w:rsidR="00750EBA" w:rsidRPr="00E54EB9" w:rsidRDefault="00750EBA" w:rsidP="00750EBA">
      <w:pPr>
        <w:spacing w:line="276" w:lineRule="auto"/>
        <w:ind w:left="708"/>
        <w:jc w:val="both"/>
        <w:rPr>
          <w:rFonts w:ascii="Arial" w:hAnsi="Arial" w:cs="Arial"/>
          <w:b/>
          <w:sz w:val="22"/>
          <w:szCs w:val="22"/>
        </w:rPr>
      </w:pPr>
    </w:p>
    <w:p w14:paraId="6FB155F1" w14:textId="77777777" w:rsidR="00750EBA" w:rsidRPr="00E54EB9" w:rsidRDefault="00750EBA" w:rsidP="00750EBA">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sidRPr="00196BBE">
        <w:rPr>
          <w:rFonts w:ascii="Arial" w:hAnsi="Arial" w:cs="Arial"/>
          <w:sz w:val="22"/>
          <w:szCs w:val="22"/>
        </w:rPr>
        <w:t>2020ER206148 del 18 de noviembre de 2020</w:t>
      </w:r>
      <w:r w:rsidRPr="00E54EB9">
        <w:rPr>
          <w:rFonts w:ascii="Arial" w:hAnsi="Arial" w:cs="Arial"/>
          <w:sz w:val="22"/>
          <w:szCs w:val="22"/>
        </w:rPr>
        <w:t>.</w:t>
      </w:r>
    </w:p>
    <w:p w14:paraId="013AE402" w14:textId="77777777" w:rsidR="00750EBA" w:rsidRPr="00E54EB9" w:rsidRDefault="00750EBA" w:rsidP="00750EBA">
      <w:pPr>
        <w:spacing w:line="276" w:lineRule="auto"/>
        <w:rPr>
          <w:rFonts w:ascii="Arial" w:hAnsi="Arial" w:cs="Arial"/>
          <w:sz w:val="22"/>
          <w:szCs w:val="22"/>
        </w:rPr>
      </w:pPr>
    </w:p>
    <w:p w14:paraId="4B49D21B" w14:textId="77777777" w:rsidR="00750EBA" w:rsidRPr="00E54EB9" w:rsidRDefault="00750EBA" w:rsidP="00750EBA">
      <w:pPr>
        <w:spacing w:line="276" w:lineRule="auto"/>
        <w:rPr>
          <w:rFonts w:ascii="Arial" w:hAnsi="Arial" w:cs="Arial"/>
          <w:sz w:val="22"/>
          <w:szCs w:val="22"/>
        </w:rPr>
      </w:pPr>
    </w:p>
    <w:p w14:paraId="6A0E242F" w14:textId="77777777" w:rsidR="00750EBA" w:rsidRPr="00E54EB9" w:rsidRDefault="00750EBA" w:rsidP="00750EBA">
      <w:pPr>
        <w:spacing w:line="276" w:lineRule="auto"/>
        <w:rPr>
          <w:rFonts w:ascii="Arial" w:hAnsi="Arial" w:cs="Arial"/>
          <w:sz w:val="22"/>
          <w:szCs w:val="22"/>
        </w:rPr>
      </w:pPr>
      <w:r w:rsidRPr="00E54EB9">
        <w:rPr>
          <w:rFonts w:ascii="Arial" w:hAnsi="Arial" w:cs="Arial"/>
          <w:sz w:val="22"/>
          <w:szCs w:val="22"/>
        </w:rPr>
        <w:t>Cordial saludo,</w:t>
      </w:r>
    </w:p>
    <w:p w14:paraId="3B8F043A" w14:textId="77777777" w:rsidR="00750EBA" w:rsidRPr="00E54EB9" w:rsidRDefault="00750EBA" w:rsidP="00750EBA">
      <w:pPr>
        <w:spacing w:line="276" w:lineRule="auto"/>
        <w:jc w:val="both"/>
        <w:rPr>
          <w:rFonts w:ascii="Arial" w:hAnsi="Arial" w:cs="Arial"/>
          <w:sz w:val="22"/>
          <w:szCs w:val="22"/>
        </w:rPr>
      </w:pPr>
    </w:p>
    <w:p w14:paraId="78A20726" w14:textId="77777777" w:rsidR="00750EBA" w:rsidRDefault="00750EBA" w:rsidP="00750EBA">
      <w:pPr>
        <w:spacing w:line="276" w:lineRule="auto"/>
        <w:jc w:val="both"/>
        <w:rPr>
          <w:rFonts w:ascii="Arial" w:hAnsi="Arial" w:cs="Arial"/>
          <w:sz w:val="22"/>
          <w:szCs w:val="22"/>
        </w:rPr>
      </w:pPr>
      <w:r w:rsidRPr="00E54EB9">
        <w:rPr>
          <w:rFonts w:ascii="Arial" w:hAnsi="Arial" w:cs="Arial"/>
          <w:sz w:val="22"/>
          <w:szCs w:val="22"/>
        </w:rPr>
        <w:t xml:space="preserve">En atención a la referencia, y teniendo en cuenta </w:t>
      </w:r>
      <w:r>
        <w:rPr>
          <w:rFonts w:ascii="Arial" w:hAnsi="Arial" w:cs="Arial"/>
          <w:sz w:val="22"/>
          <w:szCs w:val="22"/>
        </w:rPr>
        <w:t>q</w:t>
      </w:r>
      <w:r w:rsidRPr="00196BBE">
        <w:rPr>
          <w:rFonts w:ascii="Arial" w:hAnsi="Arial" w:cs="Arial"/>
          <w:sz w:val="22"/>
          <w:szCs w:val="22"/>
        </w:rPr>
        <w:t xml:space="preserve">ue la Subdirección de Silvicultura, Flora y Fauna Silvestre de la Secretaría Distrital de Ambiente (SDA), con el objeto de atender el radicado No. 2020ER206148 del 18 de noviembre de 2020, realizó visita el día 18 de noviembre de 2020, emitiendo para el efecto Concepto Técnico de Atención de Emergencias Silviculturales No. SSFFS-01676 del 26 de abril de 2021, mediante el cual se autorizó a </w:t>
      </w:r>
      <w:bookmarkStart w:id="3" w:name="_Hlk204487041"/>
      <w:r w:rsidRPr="00196BBE">
        <w:rPr>
          <w:rFonts w:ascii="Arial" w:hAnsi="Arial" w:cs="Arial"/>
          <w:sz w:val="22"/>
          <w:szCs w:val="22"/>
        </w:rPr>
        <w:t>GANADERIAS BRISAS DE AGUALINDA S.C.A</w:t>
      </w:r>
      <w:bookmarkEnd w:id="3"/>
      <w:r w:rsidRPr="00196BBE">
        <w:rPr>
          <w:rFonts w:ascii="Arial" w:hAnsi="Arial" w:cs="Arial"/>
          <w:sz w:val="22"/>
          <w:szCs w:val="22"/>
        </w:rPr>
        <w:t xml:space="preserve">., con NIT. 860.403.863-1, a través de su representante legal, o quien haga sus veces, para ejecutar la actividad silvicultural de </w:t>
      </w:r>
      <w:r w:rsidRPr="00196BBE">
        <w:rPr>
          <w:rFonts w:ascii="Arial" w:hAnsi="Arial" w:cs="Arial"/>
          <w:b/>
          <w:bCs/>
          <w:sz w:val="22"/>
          <w:szCs w:val="22"/>
        </w:rPr>
        <w:t>TALA</w:t>
      </w:r>
      <w:r w:rsidRPr="00196BBE">
        <w:rPr>
          <w:rFonts w:ascii="Arial" w:hAnsi="Arial" w:cs="Arial"/>
          <w:sz w:val="22"/>
          <w:szCs w:val="22"/>
        </w:rPr>
        <w:t xml:space="preserve"> de dos (02) individuos arbóreos ubicados en espacio privado, en la Carrera 80 No. 150 - 75, Barrio Suba Cerros, Localidad (11) Suba, en la ciudad de Bogotá D.C.</w:t>
      </w:r>
      <w:r>
        <w:rPr>
          <w:rFonts w:ascii="Arial" w:hAnsi="Arial" w:cs="Arial"/>
          <w:sz w:val="22"/>
          <w:szCs w:val="22"/>
        </w:rPr>
        <w:t xml:space="preserve"> </w:t>
      </w:r>
    </w:p>
    <w:p w14:paraId="7AF93416" w14:textId="77777777" w:rsidR="00750EBA" w:rsidRDefault="00750EBA" w:rsidP="00750EBA">
      <w:pPr>
        <w:spacing w:line="276" w:lineRule="auto"/>
        <w:jc w:val="both"/>
        <w:rPr>
          <w:rFonts w:ascii="Arial" w:hAnsi="Arial" w:cs="Arial"/>
          <w:sz w:val="22"/>
          <w:szCs w:val="22"/>
        </w:rPr>
      </w:pPr>
    </w:p>
    <w:p w14:paraId="455036CA" w14:textId="77777777" w:rsidR="00750EBA" w:rsidRPr="00196BBE" w:rsidRDefault="00750EBA" w:rsidP="00750EBA">
      <w:pPr>
        <w:spacing w:line="276" w:lineRule="auto"/>
        <w:jc w:val="both"/>
        <w:rPr>
          <w:rFonts w:ascii="Arial" w:hAnsi="Arial" w:cs="Arial"/>
          <w:sz w:val="20"/>
          <w:szCs w:val="20"/>
        </w:rPr>
      </w:pPr>
      <w:bookmarkStart w:id="4" w:name="_Hlk201542397"/>
      <w:r w:rsidRPr="00196BBE">
        <w:rPr>
          <w:rFonts w:ascii="Arial" w:hAnsi="Arial" w:cs="Arial"/>
          <w:color w:val="000000" w:themeColor="text1"/>
          <w:sz w:val="22"/>
          <w:szCs w:val="22"/>
          <w:shd w:val="clear" w:color="auto" w:fill="FFFFFF"/>
        </w:rPr>
        <w:t xml:space="preserve">Que, en el precitado Concepto, se estableció a cargo del autorizado a fin de garantizar la persistencia del recurso forestal, </w:t>
      </w:r>
      <w:r w:rsidRPr="00196BBE">
        <w:rPr>
          <w:rFonts w:ascii="Arial" w:eastAsia="Arial" w:hAnsi="Arial" w:cs="Arial"/>
          <w:sz w:val="22"/>
          <w:szCs w:val="22"/>
        </w:rPr>
        <w:t xml:space="preserve">como medida de </w:t>
      </w:r>
      <w:r w:rsidRPr="00196BBE">
        <w:rPr>
          <w:rFonts w:ascii="Arial" w:hAnsi="Arial" w:cs="Arial"/>
          <w:b/>
          <w:sz w:val="22"/>
          <w:szCs w:val="22"/>
          <w:shd w:val="clear" w:color="auto" w:fill="FFFFFF"/>
        </w:rPr>
        <w:t>COMPENSACIÓN</w:t>
      </w:r>
      <w:r w:rsidRPr="00196BBE">
        <w:rPr>
          <w:rFonts w:ascii="Arial" w:hAnsi="Arial" w:cs="Arial"/>
          <w:sz w:val="22"/>
          <w:szCs w:val="22"/>
          <w:shd w:val="clear" w:color="auto" w:fill="FFFFFF"/>
        </w:rPr>
        <w:t xml:space="preserve"> la </w:t>
      </w:r>
      <w:r w:rsidRPr="00196BBE">
        <w:rPr>
          <w:rFonts w:ascii="Arial" w:hAnsi="Arial" w:cs="Arial"/>
          <w:b/>
          <w:sz w:val="22"/>
          <w:szCs w:val="22"/>
          <w:shd w:val="clear" w:color="auto" w:fill="FFFFFF"/>
        </w:rPr>
        <w:t>PLANTACIÓN</w:t>
      </w:r>
      <w:r w:rsidRPr="00196BBE">
        <w:rPr>
          <w:rFonts w:ascii="Arial" w:hAnsi="Arial" w:cs="Arial"/>
          <w:sz w:val="22"/>
          <w:szCs w:val="22"/>
          <w:shd w:val="clear" w:color="auto" w:fill="FFFFFF"/>
        </w:rPr>
        <w:t xml:space="preserve"> de tres (03) individuos arbóreos equivalentes a</w:t>
      </w:r>
      <w:r w:rsidRPr="00196BBE">
        <w:rPr>
          <w:rFonts w:ascii="Arial" w:hAnsi="Arial" w:cs="Arial"/>
          <w:color w:val="000000" w:themeColor="text1"/>
          <w:sz w:val="22"/>
          <w:szCs w:val="22"/>
          <w:shd w:val="clear" w:color="auto" w:fill="FFFFFF"/>
        </w:rPr>
        <w:t xml:space="preserve"> NOVE</w:t>
      </w:r>
      <w:r w:rsidRPr="00196BBE">
        <w:rPr>
          <w:rFonts w:ascii="Arial" w:hAnsi="Arial" w:cs="Arial"/>
          <w:sz w:val="22"/>
          <w:szCs w:val="22"/>
        </w:rPr>
        <w:t>CIENTOS SESENTA MIL NOVECIENTOS SETENTA Y CUATRO PESOS ($960.974) M/cte., equivalentes a 2.5 IVP(s) y que corresponden a 1.09475 SMMLV (año 2020)</w:t>
      </w:r>
      <w:r w:rsidRPr="00196BBE">
        <w:rPr>
          <w:rFonts w:ascii="Arial" w:eastAsia="Arial" w:hAnsi="Arial" w:cs="Arial"/>
          <w:sz w:val="22"/>
          <w:szCs w:val="22"/>
        </w:rPr>
        <w:t xml:space="preserve">. Así mismo, estableció por concepto de </w:t>
      </w:r>
      <w:r w:rsidRPr="00196BBE">
        <w:rPr>
          <w:rFonts w:ascii="Arial" w:eastAsia="Arial" w:hAnsi="Arial" w:cs="Arial"/>
          <w:b/>
          <w:sz w:val="22"/>
          <w:szCs w:val="22"/>
        </w:rPr>
        <w:t>EVALUACIÓN</w:t>
      </w:r>
      <w:r w:rsidRPr="00196BBE">
        <w:rPr>
          <w:rFonts w:ascii="Arial" w:eastAsia="Arial" w:hAnsi="Arial" w:cs="Arial"/>
          <w:sz w:val="22"/>
          <w:szCs w:val="22"/>
        </w:rPr>
        <w:t xml:space="preserve"> la suma de CERO PESOS ($0) M/cte., y por concepto </w:t>
      </w:r>
      <w:r w:rsidRPr="00196BBE">
        <w:rPr>
          <w:rFonts w:ascii="Arial" w:eastAsia="Arial" w:hAnsi="Arial" w:cs="Arial"/>
          <w:b/>
          <w:sz w:val="22"/>
          <w:szCs w:val="22"/>
        </w:rPr>
        <w:t>SEGUIMIENTO</w:t>
      </w:r>
      <w:r w:rsidRPr="00196BBE">
        <w:rPr>
          <w:rFonts w:ascii="Arial" w:hAnsi="Arial" w:cs="Arial"/>
          <w:color w:val="000000" w:themeColor="text1"/>
          <w:sz w:val="22"/>
          <w:szCs w:val="22"/>
        </w:rPr>
        <w:t xml:space="preserve"> la suma de CIENTO SETENTA MIL DOSCIENTOS NOVENTA Y TRES </w:t>
      </w:r>
      <w:r w:rsidRPr="00196BBE">
        <w:rPr>
          <w:rFonts w:ascii="Arial" w:eastAsia="Arial" w:hAnsi="Arial" w:cs="Arial"/>
          <w:sz w:val="22"/>
          <w:szCs w:val="22"/>
        </w:rPr>
        <w:t>PESOS ($170.293)</w:t>
      </w:r>
      <w:r w:rsidRPr="00196BBE">
        <w:rPr>
          <w:rFonts w:ascii="Arial" w:hAnsi="Arial" w:cs="Arial"/>
          <w:sz w:val="22"/>
          <w:szCs w:val="22"/>
        </w:rPr>
        <w:t xml:space="preserve"> M/cte</w:t>
      </w:r>
      <w:r w:rsidRPr="00196BBE">
        <w:rPr>
          <w:rFonts w:ascii="Arial" w:eastAsia="Arial" w:hAnsi="Arial" w:cs="Arial"/>
          <w:sz w:val="22"/>
          <w:szCs w:val="22"/>
        </w:rPr>
        <w:t>.</w:t>
      </w:r>
      <w:bookmarkEnd w:id="4"/>
    </w:p>
    <w:p w14:paraId="3152B488" w14:textId="77777777" w:rsidR="00750EBA" w:rsidRPr="00E54EB9" w:rsidRDefault="00750EBA" w:rsidP="00750EBA">
      <w:pPr>
        <w:spacing w:line="276" w:lineRule="auto"/>
        <w:jc w:val="both"/>
        <w:rPr>
          <w:rFonts w:ascii="Arial" w:hAnsi="Arial" w:cs="Arial"/>
          <w:sz w:val="22"/>
          <w:szCs w:val="22"/>
        </w:rPr>
      </w:pPr>
    </w:p>
    <w:p w14:paraId="4CE49461" w14:textId="77777777" w:rsidR="00750EBA" w:rsidRDefault="00750EBA" w:rsidP="00750EBA">
      <w:pPr>
        <w:spacing w:line="276" w:lineRule="auto"/>
        <w:jc w:val="both"/>
        <w:rPr>
          <w:rFonts w:ascii="Arial" w:hAnsi="Arial" w:cs="Arial"/>
          <w:sz w:val="22"/>
          <w:szCs w:val="22"/>
          <w:lang w:val="es-ES"/>
        </w:rPr>
      </w:pPr>
      <w:r w:rsidRPr="00196BBE">
        <w:rPr>
          <w:rFonts w:ascii="Arial" w:hAnsi="Arial" w:cs="Arial"/>
          <w:sz w:val="22"/>
          <w:szCs w:val="22"/>
          <w:lang w:val="es-ES"/>
        </w:rPr>
        <w:lastRenderedPageBreak/>
        <w:t>Que, con el objeto de realizar seguimiento a las actividades silviculturales autorizadas, se adelantó visita el día 26 de enero de 2023, emitiendo para el efecto Concepto Técnico No. 02231 del 02 de marzo de 2023, el cual estableció lo siguiente:</w:t>
      </w:r>
    </w:p>
    <w:p w14:paraId="781D384F" w14:textId="77777777" w:rsidR="00750EBA" w:rsidRPr="00E54EB9" w:rsidRDefault="00750EBA" w:rsidP="00750EBA">
      <w:pPr>
        <w:spacing w:line="276" w:lineRule="auto"/>
        <w:jc w:val="both"/>
        <w:rPr>
          <w:rFonts w:ascii="Arial" w:hAnsi="Arial" w:cs="Arial"/>
          <w:sz w:val="22"/>
          <w:szCs w:val="22"/>
        </w:rPr>
      </w:pPr>
    </w:p>
    <w:p w14:paraId="14061E32" w14:textId="77777777" w:rsidR="00750EBA" w:rsidRDefault="00750EBA" w:rsidP="00750EBA">
      <w:pPr>
        <w:ind w:left="567" w:right="113"/>
        <w:jc w:val="both"/>
        <w:rPr>
          <w:rFonts w:ascii="Arial" w:eastAsia="Arial" w:hAnsi="Arial" w:cs="Arial"/>
          <w:i/>
          <w:sz w:val="20"/>
          <w:szCs w:val="20"/>
        </w:rPr>
      </w:pPr>
      <w:r w:rsidRPr="00E54EB9">
        <w:rPr>
          <w:rFonts w:ascii="Arial" w:hAnsi="Arial" w:cs="Arial"/>
          <w:sz w:val="20"/>
          <w:szCs w:val="20"/>
        </w:rPr>
        <w:t>“</w:t>
      </w:r>
      <w:r w:rsidRPr="00BF04C7">
        <w:rPr>
          <w:rFonts w:ascii="Arial" w:eastAsia="Arial" w:hAnsi="Arial" w:cs="Arial"/>
          <w:i/>
          <w:sz w:val="20"/>
          <w:szCs w:val="20"/>
        </w:rPr>
        <w:t>[…]</w:t>
      </w:r>
      <w:r>
        <w:rPr>
          <w:rFonts w:ascii="Arial" w:eastAsia="Arial" w:hAnsi="Arial" w:cs="Arial"/>
          <w:i/>
          <w:sz w:val="20"/>
          <w:szCs w:val="20"/>
        </w:rPr>
        <w:t xml:space="preserve"> </w:t>
      </w:r>
    </w:p>
    <w:p w14:paraId="49C1226E" w14:textId="77777777" w:rsidR="00750EBA" w:rsidRDefault="00750EBA" w:rsidP="00750EBA">
      <w:pPr>
        <w:ind w:left="567" w:right="113"/>
        <w:jc w:val="both"/>
        <w:rPr>
          <w:rFonts w:ascii="Arial" w:eastAsia="Arial" w:hAnsi="Arial" w:cs="Arial"/>
          <w:i/>
          <w:sz w:val="20"/>
          <w:szCs w:val="20"/>
        </w:rPr>
      </w:pPr>
    </w:p>
    <w:p w14:paraId="1152ADA1" w14:textId="77777777" w:rsidR="00750EBA" w:rsidRDefault="00750EBA" w:rsidP="00750EBA">
      <w:pPr>
        <w:ind w:left="567" w:right="113"/>
        <w:jc w:val="both"/>
        <w:rPr>
          <w:rFonts w:ascii="Arial" w:eastAsia="Arial" w:hAnsi="Arial" w:cs="Arial"/>
          <w:i/>
          <w:sz w:val="20"/>
          <w:szCs w:val="20"/>
        </w:rPr>
      </w:pPr>
      <w:r w:rsidRPr="00B02C5A">
        <w:rPr>
          <w:rFonts w:ascii="Arial" w:eastAsia="Arial" w:hAnsi="Arial" w:cs="Arial"/>
          <w:i/>
          <w:sz w:val="20"/>
          <w:szCs w:val="20"/>
        </w:rPr>
        <w:t xml:space="preserve">Se adelanta visita de seguimiento el día 26/01/2023, registrada mediante acta DMQ-20221187- 11975, con el fin de verificar la ejecución de las actividades silviculturales autorizadas en el Concepto técnico de atención de emergencias silviculturales </w:t>
      </w:r>
      <w:r w:rsidRPr="00196BBE">
        <w:rPr>
          <w:rFonts w:ascii="Arial" w:eastAsia="Arial" w:hAnsi="Arial" w:cs="Arial"/>
          <w:b/>
          <w:bCs/>
          <w:i/>
          <w:sz w:val="20"/>
          <w:szCs w:val="20"/>
        </w:rPr>
        <w:t>SSFFS01676 de 26/04/2021</w:t>
      </w:r>
      <w:r w:rsidRPr="00B02C5A">
        <w:rPr>
          <w:rFonts w:ascii="Arial" w:eastAsia="Arial" w:hAnsi="Arial" w:cs="Arial"/>
          <w:i/>
          <w:sz w:val="20"/>
          <w:szCs w:val="20"/>
        </w:rPr>
        <w:t xml:space="preserve">, mediante el cual se autorizó a GANADERIA BRISAS DE AGUALINDA S C A identificada con CC </w:t>
      </w:r>
      <w:proofErr w:type="spellStart"/>
      <w:r w:rsidRPr="00B02C5A">
        <w:rPr>
          <w:rFonts w:ascii="Arial" w:eastAsia="Arial" w:hAnsi="Arial" w:cs="Arial"/>
          <w:i/>
          <w:sz w:val="20"/>
          <w:szCs w:val="20"/>
        </w:rPr>
        <w:t>N°</w:t>
      </w:r>
      <w:proofErr w:type="spellEnd"/>
      <w:r w:rsidRPr="00B02C5A">
        <w:rPr>
          <w:rFonts w:ascii="Arial" w:eastAsia="Arial" w:hAnsi="Arial" w:cs="Arial"/>
          <w:i/>
          <w:sz w:val="20"/>
          <w:szCs w:val="20"/>
        </w:rPr>
        <w:t xml:space="preserve"> 860403863-1 para realizar el procedimiento de tala de dos (2) individuos de la especie Eucalipto común (</w:t>
      </w:r>
      <w:proofErr w:type="spellStart"/>
      <w:r w:rsidRPr="00B02C5A">
        <w:rPr>
          <w:rFonts w:ascii="Arial" w:eastAsia="Arial" w:hAnsi="Arial" w:cs="Arial"/>
          <w:i/>
          <w:sz w:val="20"/>
          <w:szCs w:val="20"/>
        </w:rPr>
        <w:t>Eucalyptus</w:t>
      </w:r>
      <w:proofErr w:type="spellEnd"/>
      <w:r w:rsidRPr="00B02C5A">
        <w:rPr>
          <w:rFonts w:ascii="Arial" w:eastAsia="Arial" w:hAnsi="Arial" w:cs="Arial"/>
          <w:i/>
          <w:sz w:val="20"/>
          <w:szCs w:val="20"/>
        </w:rPr>
        <w:t xml:space="preserve"> </w:t>
      </w:r>
      <w:proofErr w:type="spellStart"/>
      <w:r w:rsidRPr="00B02C5A">
        <w:rPr>
          <w:rFonts w:ascii="Arial" w:eastAsia="Arial" w:hAnsi="Arial" w:cs="Arial"/>
          <w:i/>
          <w:sz w:val="20"/>
          <w:szCs w:val="20"/>
        </w:rPr>
        <w:t>globulus</w:t>
      </w:r>
      <w:proofErr w:type="spellEnd"/>
      <w:r w:rsidRPr="00B02C5A">
        <w:rPr>
          <w:rFonts w:ascii="Arial" w:eastAsia="Arial" w:hAnsi="Arial" w:cs="Arial"/>
          <w:i/>
          <w:sz w:val="20"/>
          <w:szCs w:val="20"/>
        </w:rPr>
        <w:t xml:space="preserve">). </w:t>
      </w:r>
    </w:p>
    <w:p w14:paraId="2BDBC0E6" w14:textId="77777777" w:rsidR="00750EBA" w:rsidRDefault="00750EBA" w:rsidP="00750EBA">
      <w:pPr>
        <w:ind w:left="567" w:right="113"/>
        <w:jc w:val="both"/>
        <w:rPr>
          <w:rFonts w:ascii="Arial" w:eastAsia="Arial" w:hAnsi="Arial" w:cs="Arial"/>
          <w:i/>
          <w:sz w:val="20"/>
          <w:szCs w:val="20"/>
        </w:rPr>
      </w:pPr>
      <w:r w:rsidRPr="00B02C5A">
        <w:rPr>
          <w:rFonts w:ascii="Arial" w:eastAsia="Arial" w:hAnsi="Arial" w:cs="Arial"/>
          <w:i/>
          <w:sz w:val="20"/>
          <w:szCs w:val="20"/>
        </w:rPr>
        <w:t xml:space="preserve">En la visita de seguimiento se verifico que se realizó tala de manera técnica, de acuerdo con los lineamientos del Manual de Silvicultura Urbana de Bogotá. </w:t>
      </w:r>
      <w:r>
        <w:rPr>
          <w:rFonts w:ascii="Arial" w:eastAsia="Arial" w:hAnsi="Arial" w:cs="Arial"/>
          <w:i/>
          <w:sz w:val="20"/>
          <w:szCs w:val="20"/>
        </w:rPr>
        <w:tab/>
      </w:r>
    </w:p>
    <w:p w14:paraId="2883EF01" w14:textId="77777777" w:rsidR="00750EBA" w:rsidRDefault="00750EBA" w:rsidP="00750EBA">
      <w:pPr>
        <w:ind w:left="567" w:right="113"/>
        <w:jc w:val="both"/>
        <w:rPr>
          <w:rFonts w:ascii="Arial" w:eastAsia="Arial" w:hAnsi="Arial" w:cs="Arial"/>
          <w:i/>
          <w:sz w:val="20"/>
          <w:szCs w:val="20"/>
        </w:rPr>
      </w:pPr>
      <w:r w:rsidRPr="00B02C5A">
        <w:rPr>
          <w:rFonts w:ascii="Arial" w:eastAsia="Arial" w:hAnsi="Arial" w:cs="Arial"/>
          <w:i/>
          <w:sz w:val="20"/>
          <w:szCs w:val="20"/>
        </w:rPr>
        <w:t>Se estableció compensación con plantación de tres (3) árboles equivalentes a 2.5 IVPS, 1.09475 SMMLV por valor de NOVECIENTOS SESENTA MIL NOVECIENTOS SETENTA Y CUATRO PESOS M/</w:t>
      </w:r>
      <w:proofErr w:type="spellStart"/>
      <w:r w:rsidRPr="00B02C5A">
        <w:rPr>
          <w:rFonts w:ascii="Arial" w:eastAsia="Arial" w:hAnsi="Arial" w:cs="Arial"/>
          <w:i/>
          <w:sz w:val="20"/>
          <w:szCs w:val="20"/>
        </w:rPr>
        <w:t>cte</w:t>
      </w:r>
      <w:proofErr w:type="spellEnd"/>
      <w:r w:rsidRPr="00B02C5A">
        <w:rPr>
          <w:rFonts w:ascii="Arial" w:eastAsia="Arial" w:hAnsi="Arial" w:cs="Arial"/>
          <w:i/>
          <w:sz w:val="20"/>
          <w:szCs w:val="20"/>
        </w:rPr>
        <w:t xml:space="preserve"> ($ 960.974), la cual no se evidenció, por lo tanto se reliquida y el autorizado debe pagar la suma de NOVECIENTOS SESENTA MIL NOVECIENTOS SETENTA Y CUATRO PESOS M/</w:t>
      </w:r>
      <w:proofErr w:type="spellStart"/>
      <w:r w:rsidRPr="00B02C5A">
        <w:rPr>
          <w:rFonts w:ascii="Arial" w:eastAsia="Arial" w:hAnsi="Arial" w:cs="Arial"/>
          <w:i/>
          <w:sz w:val="20"/>
          <w:szCs w:val="20"/>
        </w:rPr>
        <w:t>cte</w:t>
      </w:r>
      <w:proofErr w:type="spellEnd"/>
      <w:r w:rsidRPr="00B02C5A">
        <w:rPr>
          <w:rFonts w:ascii="Arial" w:eastAsia="Arial" w:hAnsi="Arial" w:cs="Arial"/>
          <w:i/>
          <w:sz w:val="20"/>
          <w:szCs w:val="20"/>
        </w:rPr>
        <w:t xml:space="preserve"> ($ 960.974) y por concepto de seguimiento CIENTO SETENTA MIL DOSCIENTOS NOVENTA Y TRES pesos M/</w:t>
      </w:r>
      <w:proofErr w:type="spellStart"/>
      <w:r w:rsidRPr="00B02C5A">
        <w:rPr>
          <w:rFonts w:ascii="Arial" w:eastAsia="Arial" w:hAnsi="Arial" w:cs="Arial"/>
          <w:i/>
          <w:sz w:val="20"/>
          <w:szCs w:val="20"/>
        </w:rPr>
        <w:t>cte</w:t>
      </w:r>
      <w:proofErr w:type="spellEnd"/>
      <w:r w:rsidRPr="00B02C5A">
        <w:rPr>
          <w:rFonts w:ascii="Arial" w:eastAsia="Arial" w:hAnsi="Arial" w:cs="Arial"/>
          <w:i/>
          <w:sz w:val="20"/>
          <w:szCs w:val="20"/>
        </w:rPr>
        <w:t xml:space="preserve"> ($ 170.293), una vez se consulta en correspondencia, no se evidencia soporte de los pagos. </w:t>
      </w:r>
    </w:p>
    <w:p w14:paraId="6874BCB9" w14:textId="77777777" w:rsidR="00750EBA" w:rsidRDefault="00750EBA" w:rsidP="00750EBA">
      <w:pPr>
        <w:ind w:left="567" w:right="113"/>
        <w:jc w:val="both"/>
        <w:rPr>
          <w:rFonts w:ascii="Arial" w:eastAsia="Arial" w:hAnsi="Arial" w:cs="Arial"/>
          <w:i/>
          <w:sz w:val="20"/>
          <w:szCs w:val="20"/>
        </w:rPr>
      </w:pPr>
    </w:p>
    <w:p w14:paraId="6178EA5C" w14:textId="77777777" w:rsidR="00750EBA" w:rsidRPr="00196BBE" w:rsidRDefault="00750EBA" w:rsidP="00750EBA">
      <w:pPr>
        <w:ind w:left="567" w:right="113"/>
        <w:jc w:val="both"/>
        <w:rPr>
          <w:rFonts w:ascii="Arial" w:eastAsia="Arial" w:hAnsi="Arial" w:cs="Arial"/>
          <w:i/>
          <w:sz w:val="20"/>
          <w:szCs w:val="20"/>
        </w:rPr>
      </w:pPr>
      <w:r w:rsidRPr="00B02C5A">
        <w:rPr>
          <w:rFonts w:ascii="Arial" w:eastAsia="Arial" w:hAnsi="Arial" w:cs="Arial"/>
          <w:i/>
          <w:sz w:val="20"/>
          <w:szCs w:val="20"/>
        </w:rPr>
        <w:t xml:space="preserve">El procedimiento no requirió salvoconducto de movilización de madera, el </w:t>
      </w:r>
      <w:r>
        <w:rPr>
          <w:rFonts w:ascii="Arial" w:eastAsia="Arial" w:hAnsi="Arial" w:cs="Arial"/>
          <w:i/>
          <w:sz w:val="20"/>
          <w:szCs w:val="20"/>
        </w:rPr>
        <w:t>a</w:t>
      </w:r>
      <w:r w:rsidRPr="00B02C5A">
        <w:rPr>
          <w:rFonts w:ascii="Arial" w:eastAsia="Arial" w:hAnsi="Arial" w:cs="Arial"/>
          <w:i/>
          <w:sz w:val="20"/>
          <w:szCs w:val="20"/>
        </w:rPr>
        <w:t xml:space="preserve">utorizado indico que la madera fue utilizada dentro del predio, sin embargo, el autorizado deberá remitir el respectivo informe que incluya registro fotográfico de la disposición final en el mismo sitio y de los residuos vegetales. Se genera requerimiento ambiental con proceso </w:t>
      </w:r>
      <w:proofErr w:type="spellStart"/>
      <w:r w:rsidRPr="00B02C5A">
        <w:rPr>
          <w:rFonts w:ascii="Arial" w:eastAsia="Arial" w:hAnsi="Arial" w:cs="Arial"/>
          <w:i/>
          <w:sz w:val="20"/>
          <w:szCs w:val="20"/>
        </w:rPr>
        <w:t>forest</w:t>
      </w:r>
      <w:proofErr w:type="spellEnd"/>
      <w:r w:rsidRPr="00B02C5A">
        <w:rPr>
          <w:rFonts w:ascii="Arial" w:eastAsia="Arial" w:hAnsi="Arial" w:cs="Arial"/>
          <w:i/>
          <w:sz w:val="20"/>
          <w:szCs w:val="20"/>
        </w:rPr>
        <w:t xml:space="preserve"> 5772545</w:t>
      </w:r>
      <w:r w:rsidRPr="00165343">
        <w:rPr>
          <w:rFonts w:ascii="Arial" w:hAnsi="Arial" w:cs="Arial"/>
          <w:i/>
          <w:sz w:val="20"/>
          <w:szCs w:val="20"/>
        </w:rPr>
        <w:t>.</w:t>
      </w:r>
      <w:r w:rsidRPr="00E54EB9">
        <w:rPr>
          <w:rFonts w:ascii="Arial" w:hAnsi="Arial" w:cs="Arial"/>
          <w:i/>
          <w:sz w:val="20"/>
          <w:szCs w:val="20"/>
        </w:rPr>
        <w:t xml:space="preserve"> (…)</w:t>
      </w:r>
      <w:r w:rsidRPr="00E54EB9">
        <w:rPr>
          <w:rFonts w:ascii="Arial" w:hAnsi="Arial" w:cs="Arial"/>
          <w:sz w:val="20"/>
          <w:szCs w:val="20"/>
        </w:rPr>
        <w:t>”</w:t>
      </w:r>
      <w:r>
        <w:rPr>
          <w:rFonts w:ascii="Arial" w:hAnsi="Arial" w:cs="Arial"/>
          <w:sz w:val="20"/>
          <w:szCs w:val="20"/>
        </w:rPr>
        <w:t xml:space="preserve"> </w:t>
      </w:r>
    </w:p>
    <w:p w14:paraId="76C3AD80" w14:textId="77777777" w:rsidR="00750EBA" w:rsidRDefault="00750EBA" w:rsidP="00750EBA">
      <w:pPr>
        <w:spacing w:line="276" w:lineRule="auto"/>
        <w:jc w:val="both"/>
        <w:rPr>
          <w:rFonts w:ascii="Arial" w:hAnsi="Arial" w:cs="Arial"/>
          <w:sz w:val="22"/>
          <w:szCs w:val="22"/>
        </w:rPr>
      </w:pPr>
    </w:p>
    <w:p w14:paraId="4BE3FEC9" w14:textId="77777777" w:rsidR="00750EBA" w:rsidRDefault="00750EBA" w:rsidP="00750EBA">
      <w:pPr>
        <w:spacing w:line="276" w:lineRule="auto"/>
        <w:jc w:val="both"/>
        <w:rPr>
          <w:rFonts w:ascii="Arial" w:hAnsi="Arial" w:cs="Arial"/>
          <w:color w:val="000000" w:themeColor="text1"/>
          <w:sz w:val="22"/>
          <w:szCs w:val="20"/>
          <w:shd w:val="clear" w:color="auto" w:fill="FFFFFF"/>
        </w:rPr>
      </w:pPr>
      <w:r w:rsidRPr="00C1483D">
        <w:rPr>
          <w:rFonts w:ascii="Arial" w:hAnsi="Arial" w:cs="Arial"/>
          <w:bCs/>
          <w:sz w:val="22"/>
          <w:szCs w:val="20"/>
        </w:rPr>
        <w:t xml:space="preserve">Que, atendiendo al precitado concepto y teniendo en cuenta que la plantación exigida en el concepto Técnico de Atención de </w:t>
      </w:r>
      <w:r>
        <w:rPr>
          <w:rFonts w:ascii="Arial" w:hAnsi="Arial" w:cs="Arial"/>
          <w:bCs/>
          <w:sz w:val="22"/>
          <w:szCs w:val="20"/>
        </w:rPr>
        <w:t xml:space="preserve">Emergencia </w:t>
      </w:r>
      <w:r w:rsidRPr="00C1483D">
        <w:rPr>
          <w:rFonts w:ascii="Arial" w:hAnsi="Arial" w:cs="Arial"/>
          <w:bCs/>
          <w:sz w:val="22"/>
          <w:szCs w:val="20"/>
        </w:rPr>
        <w:t xml:space="preserve">Silviculturales </w:t>
      </w:r>
      <w:r w:rsidRPr="00C1483D">
        <w:rPr>
          <w:rFonts w:ascii="Arial" w:hAnsi="Arial" w:cs="Arial"/>
          <w:sz w:val="22"/>
          <w:szCs w:val="20"/>
        </w:rPr>
        <w:t xml:space="preserve">No. </w:t>
      </w:r>
      <w:bookmarkStart w:id="5" w:name="_Hlk204487011"/>
      <w:r>
        <w:rPr>
          <w:rFonts w:ascii="Arial" w:eastAsia="Arial" w:hAnsi="Arial" w:cs="Arial"/>
        </w:rPr>
        <w:t>SSFFS-01676 del 26 de abril de 2021</w:t>
      </w:r>
      <w:bookmarkEnd w:id="5"/>
      <w:r w:rsidRPr="00C1483D">
        <w:rPr>
          <w:rFonts w:ascii="Arial" w:hAnsi="Arial" w:cs="Arial"/>
          <w:sz w:val="22"/>
          <w:szCs w:val="20"/>
        </w:rPr>
        <w:t>,</w:t>
      </w:r>
      <w:r w:rsidRPr="00C1483D">
        <w:rPr>
          <w:rFonts w:ascii="Arial" w:hAnsi="Arial" w:cs="Arial"/>
          <w:color w:val="000000" w:themeColor="text1"/>
          <w:sz w:val="22"/>
          <w:szCs w:val="20"/>
        </w:rPr>
        <w:t xml:space="preserve"> </w:t>
      </w:r>
      <w:r w:rsidRPr="00C1483D">
        <w:rPr>
          <w:rFonts w:ascii="Arial" w:hAnsi="Arial" w:cs="Arial"/>
          <w:bCs/>
          <w:sz w:val="22"/>
          <w:szCs w:val="20"/>
        </w:rPr>
        <w:t xml:space="preserve">no se realizó en los tiempos establecidos, se reliquidó para que se consigne por concepto de </w:t>
      </w:r>
      <w:r w:rsidRPr="00C1483D">
        <w:rPr>
          <w:rFonts w:ascii="Arial" w:hAnsi="Arial" w:cs="Arial"/>
          <w:b/>
          <w:bCs/>
          <w:sz w:val="22"/>
          <w:szCs w:val="20"/>
        </w:rPr>
        <w:t>COMPENSACIÓN</w:t>
      </w:r>
      <w:r w:rsidRPr="00C1483D">
        <w:rPr>
          <w:rFonts w:ascii="Arial" w:hAnsi="Arial" w:cs="Arial"/>
          <w:bCs/>
          <w:sz w:val="22"/>
          <w:szCs w:val="20"/>
        </w:rPr>
        <w:t xml:space="preserve"> por tala de árboles la suma de </w:t>
      </w:r>
      <w:r w:rsidRPr="00196BBE">
        <w:rPr>
          <w:rFonts w:ascii="Arial" w:hAnsi="Arial" w:cs="Arial"/>
          <w:sz w:val="22"/>
          <w:szCs w:val="22"/>
          <w:shd w:val="clear" w:color="auto" w:fill="FFFFFF"/>
          <w:lang w:val="es-ES"/>
        </w:rPr>
        <w:t>NOVECIENTOS SESENTA MIL NOVECIENTOS SETENTA Y CUATRO PESOS ($960.974) M/cte., equivalentes a 2.5 IVP(s) y que corresponden a 1.09475 SMMLV (año 2020)</w:t>
      </w:r>
      <w:r w:rsidRPr="00C1483D">
        <w:rPr>
          <w:rFonts w:ascii="Arial" w:hAnsi="Arial" w:cs="Arial"/>
          <w:color w:val="000000" w:themeColor="text1"/>
          <w:sz w:val="22"/>
          <w:szCs w:val="20"/>
          <w:shd w:val="clear" w:color="auto" w:fill="FFFFFF"/>
        </w:rPr>
        <w:t>.</w:t>
      </w:r>
    </w:p>
    <w:p w14:paraId="04B24575" w14:textId="77777777" w:rsidR="00750EBA" w:rsidRPr="00E54EB9" w:rsidRDefault="00750EBA" w:rsidP="00750EBA">
      <w:pPr>
        <w:spacing w:line="276" w:lineRule="auto"/>
        <w:jc w:val="both"/>
        <w:rPr>
          <w:rFonts w:ascii="Arial" w:hAnsi="Arial" w:cs="Arial"/>
          <w:sz w:val="22"/>
          <w:szCs w:val="22"/>
        </w:rPr>
      </w:pPr>
    </w:p>
    <w:p w14:paraId="461F4437" w14:textId="77777777" w:rsidR="00750EBA" w:rsidRDefault="00750EBA" w:rsidP="00750EBA">
      <w:pPr>
        <w:spacing w:line="276" w:lineRule="auto"/>
        <w:jc w:val="both"/>
        <w:rPr>
          <w:rFonts w:ascii="Arial" w:hAnsi="Arial" w:cs="Arial"/>
          <w:sz w:val="22"/>
          <w:szCs w:val="22"/>
        </w:rPr>
      </w:pPr>
      <w:r w:rsidRPr="00E54EB9">
        <w:rPr>
          <w:rFonts w:ascii="Arial" w:hAnsi="Arial" w:cs="Arial"/>
          <w:bCs/>
          <w:sz w:val="22"/>
          <w:szCs w:val="22"/>
        </w:rPr>
        <w:t xml:space="preserve">Que, en virtud de lo anterior, una vez verificados los sistemas de información de la </w:t>
      </w:r>
      <w:r>
        <w:rPr>
          <w:rFonts w:ascii="Arial" w:hAnsi="Arial" w:cs="Arial"/>
          <w:bCs/>
          <w:sz w:val="22"/>
          <w:szCs w:val="22"/>
        </w:rPr>
        <w:t>E</w:t>
      </w:r>
      <w:r w:rsidRPr="00E54EB9">
        <w:rPr>
          <w:rFonts w:ascii="Arial" w:hAnsi="Arial" w:cs="Arial"/>
          <w:bCs/>
          <w:sz w:val="22"/>
          <w:szCs w:val="22"/>
        </w:rPr>
        <w:t xml:space="preserve">ntidad, y los documentos asociados al radicado </w:t>
      </w:r>
      <w:r>
        <w:rPr>
          <w:rFonts w:ascii="Arial" w:hAnsi="Arial" w:cs="Arial"/>
          <w:bCs/>
          <w:sz w:val="22"/>
          <w:szCs w:val="22"/>
        </w:rPr>
        <w:t xml:space="preserve">No. </w:t>
      </w:r>
      <w:r w:rsidRPr="00196BBE">
        <w:rPr>
          <w:rFonts w:ascii="Arial" w:hAnsi="Arial" w:cs="Arial"/>
          <w:sz w:val="22"/>
          <w:szCs w:val="22"/>
          <w:lang w:val="es-ES"/>
        </w:rPr>
        <w:t>2020ER206148 del 18 de noviembre de 2020</w:t>
      </w:r>
      <w:r w:rsidRPr="00E54EB9">
        <w:rPr>
          <w:rFonts w:ascii="Arial" w:hAnsi="Arial" w:cs="Arial"/>
          <w:sz w:val="22"/>
          <w:szCs w:val="22"/>
        </w:rPr>
        <w:t>, no se encontraron los soportes de pago que den cumplimiento de la</w:t>
      </w:r>
      <w:r>
        <w:rPr>
          <w:rFonts w:ascii="Arial" w:hAnsi="Arial" w:cs="Arial"/>
          <w:sz w:val="22"/>
          <w:szCs w:val="22"/>
        </w:rPr>
        <w:t>s</w:t>
      </w:r>
      <w:r w:rsidRPr="00E54EB9">
        <w:rPr>
          <w:rFonts w:ascii="Arial" w:hAnsi="Arial" w:cs="Arial"/>
          <w:sz w:val="22"/>
          <w:szCs w:val="22"/>
        </w:rPr>
        <w:t xml:space="preserve"> obligaci</w:t>
      </w:r>
      <w:r>
        <w:rPr>
          <w:rFonts w:ascii="Arial" w:hAnsi="Arial" w:cs="Arial"/>
          <w:sz w:val="22"/>
          <w:szCs w:val="22"/>
        </w:rPr>
        <w:t>ones</w:t>
      </w:r>
      <w:r w:rsidRPr="00E54EB9">
        <w:rPr>
          <w:rFonts w:ascii="Arial" w:hAnsi="Arial" w:cs="Arial"/>
          <w:sz w:val="22"/>
          <w:szCs w:val="22"/>
        </w:rPr>
        <w:t xml:space="preserve"> correspondiente</w:t>
      </w:r>
      <w:r>
        <w:rPr>
          <w:rFonts w:ascii="Arial" w:hAnsi="Arial" w:cs="Arial"/>
          <w:sz w:val="22"/>
          <w:szCs w:val="22"/>
        </w:rPr>
        <w:t>s</w:t>
      </w:r>
      <w:r w:rsidRPr="00E54EB9">
        <w:rPr>
          <w:rFonts w:ascii="Arial" w:hAnsi="Arial" w:cs="Arial"/>
          <w:sz w:val="22"/>
          <w:szCs w:val="22"/>
        </w:rPr>
        <w:t xml:space="preserve"> a la </w:t>
      </w:r>
      <w:r w:rsidRPr="00E54EB9">
        <w:rPr>
          <w:rFonts w:ascii="Arial" w:hAnsi="Arial" w:cs="Arial"/>
          <w:b/>
          <w:bCs/>
          <w:sz w:val="22"/>
          <w:szCs w:val="22"/>
        </w:rPr>
        <w:t>COMPENSACIÓN</w:t>
      </w:r>
      <w:r w:rsidRPr="00E54EB9">
        <w:rPr>
          <w:rFonts w:ascii="Arial" w:hAnsi="Arial" w:cs="Arial"/>
          <w:bCs/>
          <w:sz w:val="22"/>
          <w:szCs w:val="22"/>
        </w:rPr>
        <w:t xml:space="preserve"> por tala de árboles </w:t>
      </w:r>
      <w:r>
        <w:rPr>
          <w:rFonts w:ascii="Arial" w:hAnsi="Arial" w:cs="Arial"/>
          <w:bCs/>
          <w:sz w:val="22"/>
          <w:szCs w:val="22"/>
        </w:rPr>
        <w:t xml:space="preserve">en </w:t>
      </w:r>
      <w:r w:rsidRPr="00E54EB9">
        <w:rPr>
          <w:rFonts w:ascii="Arial" w:hAnsi="Arial" w:cs="Arial"/>
          <w:sz w:val="22"/>
          <w:szCs w:val="22"/>
          <w:shd w:val="clear" w:color="auto" w:fill="FFFFFF"/>
        </w:rPr>
        <w:t xml:space="preserve">la suma de </w:t>
      </w:r>
      <w:r w:rsidRPr="00196BBE">
        <w:rPr>
          <w:rFonts w:ascii="Arial" w:hAnsi="Arial" w:cs="Arial"/>
          <w:sz w:val="22"/>
          <w:szCs w:val="22"/>
          <w:shd w:val="clear" w:color="auto" w:fill="FFFFFF"/>
          <w:lang w:val="es-ES"/>
        </w:rPr>
        <w:t>NOVECIENTOS SESENTA MIL NOVECIENTOS SETENTA Y CUATRO PESOS ($960.974) M/cte., equivalentes a 2.5 IVP(s) y que corresponden a 1.09475 SMMLV (año 2020)</w:t>
      </w:r>
      <w:r>
        <w:rPr>
          <w:rFonts w:ascii="Arial" w:hAnsi="Arial" w:cs="Arial"/>
          <w:color w:val="000000" w:themeColor="text1"/>
          <w:sz w:val="22"/>
          <w:szCs w:val="22"/>
          <w:shd w:val="clear" w:color="auto" w:fill="FFFFFF"/>
        </w:rPr>
        <w:t xml:space="preserve">, </w:t>
      </w:r>
      <w:r w:rsidRPr="00E54EB9">
        <w:rPr>
          <w:rFonts w:ascii="Arial" w:hAnsi="Arial" w:cs="Arial"/>
          <w:color w:val="000000" w:themeColor="text1"/>
          <w:sz w:val="22"/>
          <w:szCs w:val="22"/>
          <w:shd w:val="clear" w:color="auto" w:fill="FFFFFF"/>
        </w:rPr>
        <w:t xml:space="preserve">y 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E54EB9">
        <w:rPr>
          <w:rFonts w:ascii="Arial" w:eastAsia="Calibri" w:hAnsi="Arial" w:cs="Arial"/>
          <w:sz w:val="22"/>
          <w:szCs w:val="22"/>
          <w:lang w:eastAsia="en-US"/>
        </w:rPr>
        <w:t xml:space="preserve">CIENTO </w:t>
      </w:r>
      <w:r>
        <w:rPr>
          <w:rFonts w:ascii="Arial" w:eastAsia="Calibri" w:hAnsi="Arial" w:cs="Arial"/>
          <w:sz w:val="22"/>
          <w:szCs w:val="22"/>
          <w:lang w:eastAsia="en-US"/>
        </w:rPr>
        <w:t xml:space="preserve">SETENTA </w:t>
      </w:r>
      <w:r w:rsidRPr="00E54EB9">
        <w:rPr>
          <w:rFonts w:ascii="Arial" w:eastAsia="Calibri" w:hAnsi="Arial" w:cs="Arial"/>
          <w:sz w:val="22"/>
          <w:szCs w:val="22"/>
          <w:lang w:eastAsia="en-US"/>
        </w:rPr>
        <w:t xml:space="preserve">MIL </w:t>
      </w:r>
      <w:r>
        <w:rPr>
          <w:rFonts w:ascii="Arial" w:eastAsia="Calibri" w:hAnsi="Arial" w:cs="Arial"/>
          <w:sz w:val="22"/>
          <w:szCs w:val="22"/>
          <w:lang w:eastAsia="en-US"/>
        </w:rPr>
        <w:t>DOSCI</w:t>
      </w:r>
      <w:r w:rsidRPr="00E54EB9">
        <w:rPr>
          <w:rFonts w:ascii="Arial" w:eastAsia="Calibri" w:hAnsi="Arial" w:cs="Arial"/>
          <w:sz w:val="22"/>
          <w:szCs w:val="22"/>
          <w:lang w:eastAsia="en-US"/>
        </w:rPr>
        <w:t xml:space="preserve">ENTOS </w:t>
      </w:r>
      <w:r>
        <w:rPr>
          <w:rFonts w:ascii="Arial" w:eastAsia="Calibri" w:hAnsi="Arial" w:cs="Arial"/>
          <w:sz w:val="22"/>
          <w:szCs w:val="22"/>
          <w:lang w:eastAsia="en-US"/>
        </w:rPr>
        <w:t>NOVEN</w:t>
      </w:r>
      <w:r w:rsidRPr="00E54EB9">
        <w:rPr>
          <w:rFonts w:ascii="Arial" w:eastAsia="Calibri" w:hAnsi="Arial" w:cs="Arial"/>
          <w:sz w:val="22"/>
          <w:szCs w:val="22"/>
          <w:lang w:eastAsia="en-US"/>
        </w:rPr>
        <w:t xml:space="preserve">TA </w:t>
      </w:r>
      <w:r>
        <w:rPr>
          <w:rFonts w:ascii="Arial" w:eastAsia="Calibri" w:hAnsi="Arial" w:cs="Arial"/>
          <w:sz w:val="22"/>
          <w:szCs w:val="22"/>
          <w:lang w:eastAsia="en-US"/>
        </w:rPr>
        <w:t xml:space="preserve">Y TRES </w:t>
      </w:r>
      <w:r w:rsidRPr="00E54EB9">
        <w:rPr>
          <w:rFonts w:ascii="Arial" w:eastAsia="Calibri" w:hAnsi="Arial" w:cs="Arial"/>
          <w:sz w:val="22"/>
          <w:szCs w:val="22"/>
          <w:lang w:eastAsia="en-US"/>
        </w:rPr>
        <w:t>PESOS ($1</w:t>
      </w:r>
      <w:r>
        <w:rPr>
          <w:rFonts w:ascii="Arial" w:eastAsia="Calibri" w:hAnsi="Arial" w:cs="Arial"/>
          <w:sz w:val="22"/>
          <w:szCs w:val="22"/>
          <w:lang w:eastAsia="en-US"/>
        </w:rPr>
        <w:t>70</w:t>
      </w:r>
      <w:r w:rsidRPr="00E54EB9">
        <w:rPr>
          <w:rFonts w:ascii="Arial" w:eastAsia="Calibri" w:hAnsi="Arial" w:cs="Arial"/>
          <w:sz w:val="22"/>
          <w:szCs w:val="22"/>
          <w:lang w:eastAsia="en-US"/>
        </w:rPr>
        <w:t>.</w:t>
      </w:r>
      <w:r>
        <w:rPr>
          <w:rFonts w:ascii="Arial" w:eastAsia="Calibri" w:hAnsi="Arial" w:cs="Arial"/>
          <w:sz w:val="22"/>
          <w:szCs w:val="22"/>
          <w:lang w:eastAsia="en-US"/>
        </w:rPr>
        <w:t>293</w:t>
      </w:r>
      <w:r w:rsidRPr="00E54EB9">
        <w:rPr>
          <w:rFonts w:ascii="Arial" w:eastAsia="Calibri" w:hAnsi="Arial" w:cs="Arial"/>
          <w:sz w:val="22"/>
          <w:szCs w:val="22"/>
          <w:lang w:eastAsia="en-US"/>
        </w:rPr>
        <w:t>) M/cte.</w:t>
      </w:r>
      <w:r w:rsidRPr="00E54EB9">
        <w:rPr>
          <w:rFonts w:ascii="Arial" w:hAnsi="Arial" w:cs="Arial"/>
          <w:bCs/>
          <w:sz w:val="22"/>
          <w:szCs w:val="22"/>
        </w:rPr>
        <w:t>,</w:t>
      </w:r>
      <w:r w:rsidRPr="00E54EB9">
        <w:rPr>
          <w:rFonts w:ascii="Arial" w:hAnsi="Arial" w:cs="Arial"/>
          <w:sz w:val="22"/>
          <w:szCs w:val="22"/>
        </w:rPr>
        <w:t xml:space="preserve"> derivados del Concepto Técnico</w:t>
      </w:r>
      <w:r>
        <w:rPr>
          <w:rFonts w:ascii="Arial" w:hAnsi="Arial" w:cs="Arial"/>
          <w:sz w:val="22"/>
          <w:szCs w:val="22"/>
        </w:rPr>
        <w:t xml:space="preserve"> de Atención de Emergencias Silviculturales</w:t>
      </w:r>
      <w:r w:rsidRPr="00E54EB9">
        <w:rPr>
          <w:rFonts w:ascii="Arial" w:hAnsi="Arial" w:cs="Arial"/>
          <w:sz w:val="22"/>
          <w:szCs w:val="22"/>
        </w:rPr>
        <w:t xml:space="preserve"> No. </w:t>
      </w:r>
      <w:r w:rsidRPr="00196BBE">
        <w:rPr>
          <w:rFonts w:ascii="Arial" w:hAnsi="Arial" w:cs="Arial"/>
          <w:sz w:val="22"/>
          <w:szCs w:val="22"/>
        </w:rPr>
        <w:t>SSFFS-01676 del 26 de abril de 2021</w:t>
      </w:r>
      <w:r>
        <w:rPr>
          <w:rFonts w:ascii="Arial" w:hAnsi="Arial" w:cs="Arial"/>
          <w:sz w:val="22"/>
          <w:szCs w:val="22"/>
        </w:rPr>
        <w:t>.</w:t>
      </w:r>
    </w:p>
    <w:p w14:paraId="3888B9FD" w14:textId="77777777" w:rsidR="00750EBA" w:rsidRDefault="00750EBA" w:rsidP="00750EBA">
      <w:pPr>
        <w:spacing w:line="276" w:lineRule="auto"/>
        <w:jc w:val="both"/>
        <w:rPr>
          <w:rFonts w:ascii="Arial" w:hAnsi="Arial" w:cs="Arial"/>
          <w:sz w:val="22"/>
          <w:szCs w:val="22"/>
        </w:rPr>
      </w:pPr>
    </w:p>
    <w:p w14:paraId="7053E7BD" w14:textId="77777777" w:rsidR="00750EBA" w:rsidRDefault="00750EBA" w:rsidP="00750EBA">
      <w:pPr>
        <w:spacing w:line="276" w:lineRule="auto"/>
        <w:jc w:val="both"/>
        <w:rPr>
          <w:rFonts w:ascii="Arial" w:hAnsi="Arial" w:cs="Arial"/>
          <w:sz w:val="22"/>
          <w:szCs w:val="22"/>
        </w:rPr>
      </w:pPr>
      <w:r w:rsidRPr="007E062B">
        <w:rPr>
          <w:rFonts w:ascii="Arial" w:hAnsi="Arial" w:cs="Arial"/>
          <w:sz w:val="22"/>
          <w:szCs w:val="22"/>
        </w:rPr>
        <w:lastRenderedPageBreak/>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5DEE2CC7" w14:textId="77777777" w:rsidR="00750EBA" w:rsidRPr="00E54EB9" w:rsidRDefault="00750EBA" w:rsidP="00750EBA">
      <w:pPr>
        <w:spacing w:line="276" w:lineRule="auto"/>
        <w:jc w:val="both"/>
        <w:rPr>
          <w:rFonts w:ascii="Arial" w:hAnsi="Arial" w:cs="Arial"/>
          <w:bCs/>
          <w:sz w:val="22"/>
          <w:szCs w:val="22"/>
        </w:rPr>
      </w:pPr>
    </w:p>
    <w:p w14:paraId="1538B685" w14:textId="77777777" w:rsidR="00750EBA" w:rsidRPr="00E54EB9" w:rsidRDefault="00750EBA" w:rsidP="00750EBA">
      <w:pPr>
        <w:tabs>
          <w:tab w:val="left" w:pos="567"/>
        </w:tabs>
        <w:spacing w:line="276" w:lineRule="auto"/>
        <w:jc w:val="both"/>
        <w:rPr>
          <w:rFonts w:ascii="Arial" w:hAnsi="Arial" w:cs="Arial"/>
          <w:sz w:val="22"/>
          <w:szCs w:val="22"/>
        </w:rPr>
      </w:pPr>
      <w:r w:rsidRPr="00E54EB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3BBED932" w14:textId="77777777" w:rsidR="00750EBA" w:rsidRPr="00E54EB9" w:rsidRDefault="00750EBA" w:rsidP="00750EBA">
      <w:pPr>
        <w:spacing w:line="276" w:lineRule="auto"/>
        <w:jc w:val="both"/>
        <w:rPr>
          <w:rFonts w:ascii="Arial" w:hAnsi="Arial" w:cs="Arial"/>
          <w:sz w:val="22"/>
          <w:szCs w:val="22"/>
        </w:rPr>
      </w:pPr>
      <w:r w:rsidRPr="00E54EB9">
        <w:rPr>
          <w:rFonts w:ascii="Arial" w:hAnsi="Arial" w:cs="Arial"/>
          <w:sz w:val="22"/>
          <w:szCs w:val="22"/>
        </w:rPr>
        <w:t xml:space="preserve"> </w:t>
      </w:r>
    </w:p>
    <w:p w14:paraId="239F1494" w14:textId="77777777" w:rsidR="00750EBA" w:rsidRPr="00E54EB9" w:rsidRDefault="00750EBA" w:rsidP="00750EBA">
      <w:pPr>
        <w:spacing w:line="276" w:lineRule="auto"/>
        <w:rPr>
          <w:rFonts w:ascii="Arial" w:hAnsi="Arial" w:cs="Arial"/>
          <w:sz w:val="22"/>
          <w:szCs w:val="22"/>
        </w:rPr>
      </w:pPr>
    </w:p>
    <w:bookmarkEnd w:id="2"/>
    <w:p w14:paraId="480A8235"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56320850" w14:textId="77777777" w:rsidR="00000000" w:rsidRPr="00610EA5" w:rsidRDefault="00000000" w:rsidP="0012752B">
      <w:pPr>
        <w:tabs>
          <w:tab w:val="left" w:pos="567"/>
        </w:tabs>
        <w:rPr>
          <w:rFonts w:ascii="Arial" w:hAnsi="Arial" w:cs="Arial"/>
          <w:sz w:val="22"/>
          <w:szCs w:val="22"/>
        </w:rPr>
      </w:pPr>
    </w:p>
    <w:p w14:paraId="5875D5D4"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3B990E04" w14:textId="77777777" w:rsidR="00000000" w:rsidRPr="00610EA5" w:rsidRDefault="00000000" w:rsidP="00C801FA">
      <w:pPr>
        <w:jc w:val="center"/>
        <w:rPr>
          <w:rFonts w:ascii="Arial" w:hAnsi="Arial" w:cs="Arial"/>
          <w:sz w:val="22"/>
          <w:szCs w:val="22"/>
          <w:lang w:val="es-ES"/>
        </w:rPr>
      </w:pPr>
      <w:bookmarkStart w:id="6" w:name="word_firma"/>
      <w:r w:rsidRPr="00610EA5">
        <w:rPr>
          <w:rFonts w:ascii="Arial" w:hAnsi="Arial" w:cs="Arial"/>
          <w:sz w:val="22"/>
          <w:szCs w:val="22"/>
          <w:lang w:val="es-ES"/>
        </w:rPr>
        <w:t>firmas</w:t>
      </w:r>
      <w:bookmarkEnd w:id="6"/>
    </w:p>
    <w:p w14:paraId="79BB8DC9" w14:textId="77777777" w:rsidR="00000000" w:rsidRDefault="00000000" w:rsidP="0012752B">
      <w:pPr>
        <w:rPr>
          <w:rFonts w:ascii="Arial" w:hAnsi="Arial" w:cs="Arial"/>
          <w:sz w:val="22"/>
          <w:szCs w:val="22"/>
          <w:lang w:val="es-ES"/>
        </w:rPr>
      </w:pPr>
    </w:p>
    <w:p w14:paraId="2B3B4C29" w14:textId="77777777" w:rsidR="00000000" w:rsidRPr="00610EA5" w:rsidRDefault="00000000" w:rsidP="0012752B">
      <w:pPr>
        <w:rPr>
          <w:rFonts w:ascii="Arial" w:hAnsi="Arial" w:cs="Arial"/>
          <w:sz w:val="22"/>
          <w:szCs w:val="22"/>
          <w:lang w:val="es-ES"/>
        </w:rPr>
      </w:pPr>
    </w:p>
    <w:p w14:paraId="1CE5895A"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2CD30DF9" w14:textId="77777777" w:rsidR="00000000" w:rsidRDefault="00000000" w:rsidP="0012752B">
      <w:pPr>
        <w:rPr>
          <w:rFonts w:ascii="Arial" w:hAnsi="Arial" w:cs="Arial"/>
          <w:i/>
          <w:sz w:val="16"/>
          <w:szCs w:val="16"/>
        </w:rPr>
      </w:pPr>
    </w:p>
    <w:p w14:paraId="37CBDFDA"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2357723B" w14:textId="77777777" w:rsidR="00000000" w:rsidRPr="00610EA5" w:rsidRDefault="00000000" w:rsidP="0012752B">
      <w:pPr>
        <w:rPr>
          <w:rFonts w:ascii="Arial" w:hAnsi="Arial" w:cs="Arial"/>
          <w:i/>
          <w:sz w:val="16"/>
          <w:szCs w:val="16"/>
        </w:rPr>
      </w:pPr>
    </w:p>
    <w:p w14:paraId="6CC61893" w14:textId="77777777" w:rsidR="00000000" w:rsidRDefault="00000000" w:rsidP="0012752B">
      <w:pPr>
        <w:rPr>
          <w:rFonts w:ascii="Arial" w:hAnsi="Arial" w:cs="Arial"/>
          <w:i/>
          <w:sz w:val="16"/>
          <w:szCs w:val="16"/>
        </w:rPr>
      </w:pPr>
    </w:p>
    <w:p w14:paraId="06A9A2C3"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34D5C0EC" w14:textId="77777777" w:rsidR="00000000" w:rsidRDefault="00000000" w:rsidP="0012752B">
      <w:pPr>
        <w:rPr>
          <w:rFonts w:ascii="Arial" w:hAnsi="Arial" w:cs="Arial"/>
          <w:i/>
          <w:sz w:val="16"/>
          <w:szCs w:val="16"/>
        </w:rPr>
      </w:pPr>
    </w:p>
    <w:p w14:paraId="0756EC6A" w14:textId="77777777" w:rsidR="00000000" w:rsidRPr="00610EA5" w:rsidRDefault="00000000" w:rsidP="0012752B">
      <w:pPr>
        <w:rPr>
          <w:rFonts w:ascii="Arial" w:hAnsi="Arial" w:cs="Arial"/>
          <w:i/>
          <w:sz w:val="16"/>
          <w:szCs w:val="16"/>
        </w:rPr>
      </w:pPr>
      <w:bookmarkStart w:id="7" w:name="word_traza"/>
      <w:r w:rsidRPr="00610EA5">
        <w:rPr>
          <w:rFonts w:ascii="Arial" w:hAnsi="Arial" w:cs="Arial"/>
          <w:i/>
          <w:sz w:val="16"/>
          <w:szCs w:val="16"/>
        </w:rPr>
        <w:t>Traza</w:t>
      </w:r>
      <w:bookmarkEnd w:id="7"/>
    </w:p>
    <w:p w14:paraId="2CB84758"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6705E" w14:textId="77777777" w:rsidR="000874C4" w:rsidRDefault="000874C4">
      <w:r>
        <w:separator/>
      </w:r>
    </w:p>
  </w:endnote>
  <w:endnote w:type="continuationSeparator" w:id="0">
    <w:p w14:paraId="24DB65C1" w14:textId="77777777" w:rsidR="000874C4" w:rsidRDefault="0008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9A38"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7E03" w14:textId="77777777" w:rsidR="000874C4" w:rsidRDefault="000874C4">
      <w:r>
        <w:separator/>
      </w:r>
    </w:p>
  </w:footnote>
  <w:footnote w:type="continuationSeparator" w:id="0">
    <w:p w14:paraId="2C896DD2" w14:textId="77777777" w:rsidR="000874C4" w:rsidRDefault="00087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EF5F"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EBA"/>
    <w:rsid w:val="000874C4"/>
    <w:rsid w:val="00750EBA"/>
    <w:rsid w:val="00BB3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F3B4A"/>
  <w15:docId w15:val="{C8CADADB-7422-4832-8778-9BF7F3E1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824</Words>
  <Characters>4537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2025-07-27T10:50:00Z</dcterms:created>
  <dcterms:modified xsi:type="dcterms:W3CDTF">2025-07-27T10:50:00Z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